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5263"/>
      </w:tblGrid>
      <w:tr w:rsidR="00A03FFE" w:rsidTr="00CC3CF2">
        <w:trPr>
          <w:trHeight w:val="20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tabs>
                <w:tab w:val="left" w:leader="underscore" w:pos="386"/>
              </w:tabs>
              <w:spacing w:after="0" w:line="240" w:lineRule="auto"/>
              <w:ind w:left="147"/>
              <w:jc w:val="center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1561.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tabs>
                <w:tab w:val="left" w:leader="underscore" w:pos="386"/>
              </w:tabs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Nimptsch, Anthon. z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u dem Langen Helmisdorf </w:t>
            </w:r>
          </w:p>
        </w:tc>
      </w:tr>
      <w:tr w:rsidR="00A03FFE" w:rsidTr="00CC3CF2">
        <w:trPr>
          <w:trHeight w:val="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1581.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Werner,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Regina, Mädchen.</w:t>
            </w:r>
          </w:p>
        </w:tc>
      </w:tr>
      <w:tr w:rsidR="00A03FFE" w:rsidTr="00CC3CF2">
        <w:trPr>
          <w:trHeight w:val="2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1615.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Schramm, Casp., Archidiakonus.</w:t>
            </w:r>
          </w:p>
        </w:tc>
      </w:tr>
      <w:tr w:rsidR="00A03FFE" w:rsidTr="00CC3CF2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1617.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Zettritz,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Anna v., geb. Gotschin.</w:t>
            </w:r>
          </w:p>
        </w:tc>
      </w:tr>
      <w:tr w:rsidR="00A03FFE" w:rsidTr="00CC3CF2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1618.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13" w:right="-155"/>
              <w:rPr>
                <w:rFonts w:eastAsia="Times New Roman"/>
                <w:sz w:val="22"/>
                <w:lang w:val="de-DE" w:eastAsia="pl-PL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Zettritz,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Herrm. </w:t>
            </w:r>
            <w:r>
              <w:rPr>
                <w:rFonts w:eastAsia="Times New Roman"/>
                <w:spacing w:val="20"/>
                <w:sz w:val="22"/>
                <w:lang w:val="de-DE" w:eastAsia="de-DE"/>
              </w:rPr>
              <w:t>v.,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u. Karis, der Elder, auf</w:t>
            </w:r>
          </w:p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 xml:space="preserve"> </w:t>
            </w:r>
            <w:r>
              <w:rPr>
                <w:rFonts w:eastAsia="Times New Roman"/>
                <w:sz w:val="22"/>
                <w:lang w:val="de-DE" w:eastAsia="de-DE"/>
              </w:rPr>
              <w:t>Schatzlar etc.</w:t>
            </w:r>
          </w:p>
        </w:tc>
      </w:tr>
      <w:tr w:rsidR="00A03FFE" w:rsidTr="00CC3CF2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1620.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Czettritz,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Herrm. v., u. Karis der Elder, a. Schatzlar.</w:t>
            </w:r>
          </w:p>
        </w:tc>
      </w:tr>
      <w:tr w:rsidR="00A03FFE" w:rsidTr="00CC3CF2">
        <w:trPr>
          <w:trHeight w:val="2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1714.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Reibnitz, G. Fr. v., auf Langenhelwigsdorf.</w:t>
            </w:r>
          </w:p>
        </w:tc>
      </w:tr>
      <w:tr w:rsidR="00A03FFE" w:rsidTr="00CC3CF2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1748.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Kaemmler, Joh. Dor., geb. Bergerin.</w:t>
            </w:r>
          </w:p>
        </w:tc>
      </w:tr>
      <w:tr w:rsidR="00A03FFE" w:rsidTr="00CC3CF2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1752.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Reibnitz, A. Eleon. v., geb. Bar. v. Eben u. Brunnen.</w:t>
            </w:r>
          </w:p>
        </w:tc>
      </w:tr>
      <w:tr w:rsidR="00A03FFE" w:rsidTr="00CC3CF2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1762.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Reibnitz, Ch. Magd. Wilh., Fräulein v.</w:t>
            </w:r>
          </w:p>
        </w:tc>
      </w:tr>
      <w:tr w:rsidR="00A03FFE" w:rsidTr="00CC3CF2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1794.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Gondlatsch, A. E. Chr., geb. Hoffmann.</w:t>
            </w:r>
          </w:p>
        </w:tc>
      </w:tr>
      <w:tr w:rsidR="00A03FFE" w:rsidTr="00CC3CF2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1794.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3FFE" w:rsidRDefault="00A03FFE" w:rsidP="00CC3CF2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Gondlatsch, Mich. Gottl, Pastor, gest. 1814.</w:t>
            </w:r>
          </w:p>
        </w:tc>
      </w:tr>
    </w:tbl>
    <w:p w:rsidR="00292C28" w:rsidRPr="00A03FFE" w:rsidRDefault="00292C28">
      <w:pPr>
        <w:rPr>
          <w:lang w:val="de-DE"/>
        </w:rPr>
      </w:pPr>
    </w:p>
    <w:sectPr w:rsidR="00292C28" w:rsidRPr="00A03FFE" w:rsidSect="002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A03FFE"/>
    <w:rsid w:val="00292C28"/>
    <w:rsid w:val="009423E3"/>
    <w:rsid w:val="00A0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FE"/>
    <w:pPr>
      <w:suppressAutoHyphens/>
    </w:pPr>
    <w:rPr>
      <w:rFonts w:eastAsia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Długosz</dc:creator>
  <cp:keywords/>
  <dc:description/>
  <cp:lastModifiedBy>Wiesław Długosz</cp:lastModifiedBy>
  <cp:revision>1</cp:revision>
  <dcterms:created xsi:type="dcterms:W3CDTF">2018-03-26T16:11:00Z</dcterms:created>
  <dcterms:modified xsi:type="dcterms:W3CDTF">2018-03-26T16:12:00Z</dcterms:modified>
</cp:coreProperties>
</file>